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BaBibike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Kártya és Kerékpár Bérleti Szerződés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amely létrejött egyrészről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T-System Zrt.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(székhely: </w:t>
      </w:r>
      <w:r w:rsidDel="00000000" w:rsidR="00000000" w:rsidRPr="00000000">
        <w:rPr>
          <w:rFonts w:ascii="Arial" w:cs="Arial" w:eastAsia="Arial" w:hAnsi="Arial"/>
          <w:color w:val="3a3a39"/>
          <w:sz w:val="24"/>
          <w:szCs w:val="24"/>
          <w:highlight w:val="white"/>
          <w:rtl w:val="0"/>
        </w:rPr>
        <w:t xml:space="preserve">1097 Budapest Könyves Kálmán körút 36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., cégjegyzékszám: </w:t>
      </w:r>
      <w:r w:rsidDel="00000000" w:rsidR="00000000" w:rsidRPr="00000000">
        <w:rPr>
          <w:rFonts w:ascii="Arial" w:cs="Arial" w:eastAsia="Arial" w:hAnsi="Arial"/>
          <w:color w:val="3a3a39"/>
          <w:sz w:val="24"/>
          <w:szCs w:val="24"/>
          <w:highlight w:val="white"/>
          <w:rtl w:val="0"/>
        </w:rPr>
        <w:t xml:space="preserve">1-10-044852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adószám: </w:t>
      </w:r>
      <w:r w:rsidDel="00000000" w:rsidR="00000000" w:rsidRPr="00000000">
        <w:rPr>
          <w:rFonts w:ascii="Arial" w:cs="Arial" w:eastAsia="Arial" w:hAnsi="Arial"/>
          <w:color w:val="3a3a39"/>
          <w:sz w:val="24"/>
          <w:szCs w:val="24"/>
          <w:highlight w:val="white"/>
          <w:rtl w:val="0"/>
        </w:rPr>
        <w:t xml:space="preserve">12928099-2-44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képviseli: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Kiss Bálint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ügyvezető), mint bérbeadó (továbbiakban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Bérbeadó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Bérbeadó meghatalmazottjaként – meghatalmazás alapján –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(székhely: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., cégjegyzékszám: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adószám: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képviseli: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másrészről:</w:t>
      </w:r>
    </w:p>
    <w:tbl>
      <w:tblPr>
        <w:tblStyle w:val="Table1"/>
        <w:tblW w:w="9124.0" w:type="dxa"/>
        <w:jc w:val="left"/>
        <w:tblInd w:w="0.0" w:type="dxa"/>
        <w:tblLayout w:type="fixed"/>
        <w:tblLook w:val="0000"/>
      </w:tblPr>
      <w:tblGrid>
        <w:gridCol w:w="4498"/>
        <w:gridCol w:w="4626"/>
        <w:tblGridChange w:id="0">
          <w:tblGrid>
            <w:gridCol w:w="4498"/>
            <w:gridCol w:w="46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Természetes személy esetén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Jogi személy esetén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név és születési név: ………..………………..……………………..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szervezet neve: …………..…………………………………..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születési hely és idő:…... ………………………..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nyilvántartási szám:…... …………………………..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anyja neve: …...…………………………………....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képviselő neve: ….…... …………………………..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lakcím: …………….…... …………………………..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székhely: ………….…... …………………………..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tartózkodási hely: ……. …………………………..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adószám: ……………... …………………………..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állampolgárság: …..….. …………………………..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statisztikai számjel: …..…………………………..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3"/>
                <w:szCs w:val="23"/>
                <w:vertAlign w:val="baseline"/>
                <w:rtl w:val="0"/>
              </w:rPr>
              <w:t xml:space="preserve">személyazonosító okmány típusa és száma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………………………………..……………………..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……………………………………………………….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használatra feljogosított személyek: ………………………...…..…………………………..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………………………………………………………...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mobiltelefonszám: …..…………………………..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mobiltelefonszám: …..…………………………..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e-mail cím: …..…………………………………..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e-mail cím: ……….…..…………………………..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mint bérlő (a továbbiakban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Bérlő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D">
      <w:pPr>
        <w:spacing w:after="280" w:before="280" w:line="240" w:lineRule="auto"/>
        <w:jc w:val="both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(Bérbeadó és Bérlő a továbbiakban együttesen: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Felek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alulírott napon és helyen az alábbi feltételekkel: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Jelen szerződés szabályozza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BaBiBike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Közösségi Bérkerékpár Rendszer használatát lehetővé tevő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BaBiBike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Kártya, valamint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BaBiBike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Kerékpár bérletére, használatára vonatkozóan a Felek között létrejövő jogviszonyt.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Felek rögzítik, hogy a jelen szerződésben nem, vagy nem kellő részletességgel szabályozott kérdésekben a jelen szerződés elválaszthatatlan részét képező „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BaBibike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Közösségi Bérkerékpár Rendszer”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BaBibike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 Általános Szerződési Feltételek (a továbbiakban: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ÁSZF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mindenkor hatályos rendelkezései irányadóak. Az ÁSZF megtalálható a </w:t>
      </w:r>
      <w:r w:rsidDel="00000000" w:rsidR="00000000" w:rsidRPr="00000000">
        <w:rPr>
          <w:rFonts w:ascii="Arial" w:cs="Arial" w:eastAsia="Arial" w:hAnsi="Arial"/>
          <w:color w:val="0563c1"/>
          <w:sz w:val="20"/>
          <w:szCs w:val="20"/>
          <w:u w:val="single"/>
          <w:vertAlign w:val="baseline"/>
          <w:rtl w:val="0"/>
        </w:rPr>
        <w:t xml:space="preserve">http://</w:t>
      </w:r>
      <w:r w:rsidDel="00000000" w:rsidR="00000000" w:rsidRPr="00000000">
        <w:rPr>
          <w:rFonts w:ascii="Arial" w:cs="Arial" w:eastAsia="Arial" w:hAnsi="Arial"/>
          <w:color w:val="0563c1"/>
          <w:sz w:val="20"/>
          <w:szCs w:val="20"/>
          <w:u w:val="single"/>
          <w:rtl w:val="0"/>
        </w:rPr>
        <w:t xml:space="preserve">babibike</w:t>
      </w:r>
      <w:r w:rsidDel="00000000" w:rsidR="00000000" w:rsidRPr="00000000">
        <w:rPr>
          <w:rFonts w:ascii="Arial" w:cs="Arial" w:eastAsia="Arial" w:hAnsi="Arial"/>
          <w:color w:val="0563c1"/>
          <w:sz w:val="20"/>
          <w:szCs w:val="20"/>
          <w:u w:val="single"/>
          <w:vertAlign w:val="baseline"/>
          <w:rtl w:val="0"/>
        </w:rPr>
        <w:t xml:space="preserve">.hu/szerzodesek-leirasok/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webcímen, illetve kifüggesztve a Kártyaértékesítő helyeken és a Központi Ügyfélszolgálati Irodában. Bérlő jelen szerződés aláírásával kifejezetten elismeri, hogy az ÁSZF rendelkezéseit megismerte, és ezek teljes körű megértését és megfontolását követően kötötte meg a jelen szerződést.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Felek megállapodnak, hogy </w:t>
      </w:r>
    </w:p>
    <w:p w:rsidR="00000000" w:rsidDel="00000000" w:rsidP="00000000" w:rsidRDefault="00000000" w:rsidRPr="00000000" w14:paraId="00000042">
      <w:pPr>
        <w:spacing w:after="280" w:before="28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201... .... .... napjától </w:t>
      </w:r>
    </w:p>
    <w:p w:rsidR="00000000" w:rsidDel="00000000" w:rsidP="00000000" w:rsidRDefault="00000000" w:rsidRPr="00000000" w14:paraId="00000043">
      <w:pPr>
        <w:spacing w:after="280" w:before="28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201... .... .... napjáig </w:t>
      </w:r>
    </w:p>
    <w:p w:rsidR="00000000" w:rsidDel="00000000" w:rsidP="00000000" w:rsidRDefault="00000000" w:rsidRPr="00000000" w14:paraId="00000044">
      <w:pPr>
        <w:spacing w:after="280" w:before="28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Bérbeadó a(z) ……………………… azonosító jelű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BaBiBike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Kártyát (mágnes kártyát) (a továbbiakban: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Kártya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a Bérlő használatába adja. A Bérlő a Kártyát jelen szerződés aláírásával egyidejűleg átveszi, az átvétel tényét a szerződés aláírásával elismeri.</w:t>
      </w:r>
    </w:p>
    <w:p w:rsidR="00000000" w:rsidDel="00000000" w:rsidP="00000000" w:rsidRDefault="00000000" w:rsidRPr="00000000" w14:paraId="00000045">
      <w:pPr>
        <w:spacing w:after="280" w:before="28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Felek megállapodnak, hogy a Kártya érvényességi ideje alatt a Bérbeadó a Bérlő igénye szerint, az ÁSZF-ben meghatározott számban, időszakokban, helyeken és időtartamra bérbe ad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BaBiBike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Kerékpárt (a továbbiakban: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Kerékpár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Bérlő részére.</w:t>
      </w:r>
    </w:p>
    <w:p w:rsidR="00000000" w:rsidDel="00000000" w:rsidP="00000000" w:rsidRDefault="00000000" w:rsidRPr="00000000" w14:paraId="00000046">
      <w:pPr>
        <w:spacing w:after="280" w:before="28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Bérlő vállalja, hogy a Kártya és a Kerékpár használatáért a díjakat a 9. pontban foglaltak szerint megfizeti.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Bérlő a Kártyát és a Kerékpárt az ÁSZF-ben foglalt feltételek teljesítése esetén, az ÁSZF-ben meghatározott szabályok szerint jogosult használni. Bérlő kijelenti és jelen szerződés aláírásával elismeri, hogy a Kártya és a Kerékpár használatára – különösen a használattal együtt járó, Bérlőt terhelő felelősségre – vonatkozó szabályokat megismerte.</w:t>
      </w:r>
    </w:p>
    <w:p w:rsidR="00000000" w:rsidDel="00000000" w:rsidP="00000000" w:rsidRDefault="00000000" w:rsidRPr="00000000" w14:paraId="00000048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Bérbeadó szavatol azért, hogy a jelen szerződés időtartama alatt a Kártya és a Kerékpár műszakilag alkalmas az ÁSZF-ben meghatározottak szerint a rendeltetésszerű és szerződéses célja szerinti használatra.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Bérlő köteles a Kártyát és a Kerékpárt rendeltetésének megfelelően kellő gondossággal használni, kezelni és megóvni. Bérlő nem jogosult a Kártyát és a Kerékpárt másnak használtra átadni, bérbe adni, kölcsönadni, kivéve, amennyiben az ÁSZF ettől eltérően kifejezetten megengedi azt. Ezen kötelezettségek megszegéséből származó minden felmerülő kárért Bérlő teljes anyagi felelősséggel tartozik. </w:t>
      </w:r>
    </w:p>
    <w:p w:rsidR="00000000" w:rsidDel="00000000" w:rsidP="00000000" w:rsidRDefault="00000000" w:rsidRPr="00000000" w14:paraId="0000004C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Bérlő 5. pontban foglalt kötelezettségei különösen kiterjednek a Kártya és a Kerékpár elveszítéstől és a lopástól való megóvására.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Kártya megsemmisülése, elvesztése esetén jelen szerződés megszűnik.</w:t>
      </w:r>
    </w:p>
    <w:p w:rsidR="00000000" w:rsidDel="00000000" w:rsidP="00000000" w:rsidRDefault="00000000" w:rsidRPr="00000000" w14:paraId="00000050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Kártya érvényességi idejének lejárta utáni egy hónapon belül a Bérlő köteles a Kártya leadására a Kártyaértékesítő helyeken vagy a Központi Ügyfélszolgálati Irodában.</w:t>
      </w:r>
    </w:p>
    <w:p w:rsidR="00000000" w:rsidDel="00000000" w:rsidP="00000000" w:rsidRDefault="00000000" w:rsidRPr="00000000" w14:paraId="00000052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Kártya bérleti díja egyszeri díj, jelen szerződés aláírásával egyidejűleg, számla vagy nyugta ellenében megfizetendő összeg. A Kártya bérleti díja bruttó 600,- Ft, azaz hatszáz forint.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Kártya használatához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BaBiBike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Rendszerhez való hozzáférést biztosító fél éves vagy éves bérlet vásárlása szükséges a Weboldalon feltűntetett mindenkori díjszabás szerint.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Kártya kiváltásakor egy minimum összeget – mely a Weboldalon kerül feltüntetésre – fel kell tölteni a Kártyára. </w:t>
      </w:r>
    </w:p>
    <w:p w:rsidR="00000000" w:rsidDel="00000000" w:rsidP="00000000" w:rsidRDefault="00000000" w:rsidRPr="00000000" w14:paraId="00000058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Kerékpár kölcsönzési díjára a Weboldalon feltűntetett mindenkori díjszabás az irányadó.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Bérlő kötelezettséget vállal arra, hogy minden, jelen szerződés szempontjából lényeges, így különösen személyes adataiban bekövetkező változásról 5 napon belül írásban, igazolható módon értesíti Bérbeadót. Amennyiben Bérlő elmulasztja ezt a kötelezettségét, az ebből eredő teljes kárfelelősség őt terheli.</w:t>
      </w:r>
    </w:p>
    <w:p w:rsidR="00000000" w:rsidDel="00000000" w:rsidP="00000000" w:rsidRDefault="00000000" w:rsidRPr="00000000" w14:paraId="0000005C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Bérlő kifejezetten hozzájárul ahhoz, hogy személyes adatait a Bérbeadó a vonatkozó adatvédelmi jogszabályok szerint kezelje, különösen a jelen szerződés és az ÁSZF-ből eredő bérbeadói igények érvényesítése körében. Bérlő jelen szerződés aláírásával kijelenti, hogy személyes adatai kezelésének szabályairól Bérbeadó tájékoztatta. 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jelen szerződésben használt, nagybetűvel szedett, jelen szerződésben nem definiált fogalmak az ÁSZF-ben meghatározott jelentéssel bírnak.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Jelen szerződésben nem szabályozott kérdésekben a Ptk. vonatkozó rendelkezései az irányadóak.</w:t>
      </w:r>
    </w:p>
    <w:p w:rsidR="00000000" w:rsidDel="00000000" w:rsidP="00000000" w:rsidRDefault="00000000" w:rsidRPr="00000000" w14:paraId="00000062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Szerződő felek jelen bérleti szerződést annak elolvasása, megértése és közös értelmezése után, mint akaratukkal mindenben megegyezőt jóváhagyólag aláírták.</w:t>
      </w:r>
    </w:p>
    <w:p w:rsidR="00000000" w:rsidDel="00000000" w:rsidP="00000000" w:rsidRDefault="00000000" w:rsidRPr="00000000" w14:paraId="00000063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Kelt: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Badacsonytomaj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201. …………………. …. napján</w:t>
      </w:r>
    </w:p>
    <w:p w:rsidR="00000000" w:rsidDel="00000000" w:rsidP="00000000" w:rsidRDefault="00000000" w:rsidRPr="00000000" w14:paraId="00000064">
      <w:pPr>
        <w:spacing w:after="280" w:before="280" w:line="240" w:lineRule="auto"/>
        <w:ind w:left="0" w:right="0"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80" w:before="280" w:line="240" w:lineRule="auto"/>
        <w:ind w:left="0" w:right="0"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80" w:before="280" w:line="240" w:lineRule="auto"/>
        <w:ind w:left="0" w:right="0"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…...........................................                                         ….......................................</w:t>
      </w:r>
    </w:p>
    <w:p w:rsidR="00000000" w:rsidDel="00000000" w:rsidP="00000000" w:rsidRDefault="00000000" w:rsidRPr="00000000" w14:paraId="00000067">
      <w:pPr>
        <w:spacing w:after="280" w:before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                       Bérbeadó                                                                          Bérlő</w:t>
      </w:r>
    </w:p>
    <w:p w:rsidR="00000000" w:rsidDel="00000000" w:rsidP="00000000" w:rsidRDefault="00000000" w:rsidRPr="00000000" w14:paraId="00000068">
      <w:pPr>
        <w:spacing w:after="280" w:before="0" w:line="240" w:lineRule="auto"/>
        <w:ind w:left="708" w:righ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meghatalmazottja</w:t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